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AED2" w14:textId="77777777" w:rsidR="00443691" w:rsidRPr="00E24AF9" w:rsidRDefault="00443691" w:rsidP="002542B5">
      <w:pPr>
        <w:pStyle w:val="Heading1"/>
        <w:rPr>
          <w:lang w:val="en-GB"/>
        </w:rPr>
      </w:pPr>
      <w:r w:rsidRPr="00E24AF9">
        <w:rPr>
          <w:lang w:val="en-GB"/>
        </w:rPr>
        <w:t>Report of the Chair</w:t>
      </w:r>
    </w:p>
    <w:p w14:paraId="05DF7C25" w14:textId="56B5512F" w:rsidR="00443691" w:rsidRPr="00E24AF9" w:rsidRDefault="00BC4D06" w:rsidP="00443691">
      <w:pPr>
        <w:rPr>
          <w:lang w:val="en-GB"/>
        </w:rPr>
      </w:pPr>
      <w:r>
        <w:rPr>
          <w:lang w:val="en-GB"/>
        </w:rPr>
        <w:t>Early in 2020, the s</w:t>
      </w:r>
      <w:r w:rsidR="00443691" w:rsidRPr="00E24AF9">
        <w:rPr>
          <w:lang w:val="en-GB"/>
        </w:rPr>
        <w:t xml:space="preserve">tatutes </w:t>
      </w:r>
      <w:r>
        <w:rPr>
          <w:lang w:val="en-GB"/>
        </w:rPr>
        <w:t xml:space="preserve">were </w:t>
      </w:r>
      <w:r w:rsidR="00443691" w:rsidRPr="00E24AF9">
        <w:rPr>
          <w:lang w:val="en-GB"/>
        </w:rPr>
        <w:t>revised to reflect the new organisation with three national organisations cooperating in SIAPWS</w:t>
      </w:r>
      <w:r w:rsidR="002527B0">
        <w:rPr>
          <w:lang w:val="en-GB"/>
        </w:rPr>
        <w:t xml:space="preserve"> (gradually called SIAPWS Nordic)</w:t>
      </w:r>
      <w:r w:rsidR="00443691" w:rsidRPr="00E24AF9">
        <w:rPr>
          <w:lang w:val="en-GB"/>
        </w:rPr>
        <w:t xml:space="preserve">. The </w:t>
      </w:r>
      <w:r w:rsidR="00443691">
        <w:rPr>
          <w:lang w:val="en-GB"/>
        </w:rPr>
        <w:t>proposal</w:t>
      </w:r>
      <w:r w:rsidR="00443691" w:rsidRPr="00E24AF9">
        <w:rPr>
          <w:lang w:val="en-GB"/>
        </w:rPr>
        <w:t xml:space="preserve"> for statutes was approved</w:t>
      </w:r>
      <w:r w:rsidR="002527B0">
        <w:rPr>
          <w:lang w:val="en-GB"/>
        </w:rPr>
        <w:t xml:space="preserve"> at</w:t>
      </w:r>
      <w:r w:rsidR="00443691" w:rsidRPr="00E24AF9">
        <w:rPr>
          <w:lang w:val="en-GB"/>
        </w:rPr>
        <w:t xml:space="preserve"> the Annual Meeting </w:t>
      </w:r>
      <w:r w:rsidR="002527B0">
        <w:rPr>
          <w:lang w:val="en-GB"/>
        </w:rPr>
        <w:t xml:space="preserve">in March </w:t>
      </w:r>
      <w:r w:rsidR="00443691" w:rsidRPr="00E24AF9">
        <w:rPr>
          <w:lang w:val="en-GB"/>
        </w:rPr>
        <w:t>2020.</w:t>
      </w:r>
    </w:p>
    <w:p w14:paraId="69AA405A" w14:textId="2258A6E0" w:rsidR="00443691" w:rsidRPr="00E24AF9" w:rsidRDefault="00443691" w:rsidP="00443691">
      <w:pPr>
        <w:rPr>
          <w:lang w:val="en-GB"/>
        </w:rPr>
      </w:pPr>
      <w:r w:rsidRPr="00E24AF9">
        <w:rPr>
          <w:lang w:val="en-GB"/>
        </w:rPr>
        <w:t xml:space="preserve">Discussion </w:t>
      </w:r>
      <w:r w:rsidR="001D3156">
        <w:rPr>
          <w:lang w:val="en-GB"/>
        </w:rPr>
        <w:t xml:space="preserve">took place </w:t>
      </w:r>
      <w:r w:rsidRPr="00E24AF9">
        <w:rPr>
          <w:lang w:val="en-GB"/>
        </w:rPr>
        <w:t>already at the first EC meeting in 2020 on how to organize the work, because most of the members were also active in the national EC</w:t>
      </w:r>
      <w:r w:rsidR="001D3156">
        <w:rPr>
          <w:lang w:val="en-GB"/>
        </w:rPr>
        <w:t xml:space="preserve"> leading to excess workload</w:t>
      </w:r>
      <w:r w:rsidR="00DA5E9E">
        <w:rPr>
          <w:lang w:val="en-GB"/>
        </w:rPr>
        <w:t>.</w:t>
      </w:r>
    </w:p>
    <w:p w14:paraId="43739D47" w14:textId="77777777" w:rsidR="00443691" w:rsidRDefault="00443691" w:rsidP="00443691">
      <w:pPr>
        <w:rPr>
          <w:lang w:val="en-GB"/>
        </w:rPr>
      </w:pPr>
      <w:r>
        <w:rPr>
          <w:lang w:val="en-GB"/>
        </w:rPr>
        <w:t>Because of the Covid-19 lock-down, t</w:t>
      </w:r>
      <w:r w:rsidRPr="00E24AF9">
        <w:rPr>
          <w:lang w:val="en-GB"/>
        </w:rPr>
        <w:t>he program for the Annual Meeting was cut down to the necessary items on the agenda and was held as a virtual event. At the Annual Meeting, Sara Sjögren (Matarvatten</w:t>
      </w:r>
      <w:r>
        <w:rPr>
          <w:lang w:val="en-GB"/>
        </w:rPr>
        <w:softHyphen/>
      </w:r>
      <w:r w:rsidRPr="00E24AF9">
        <w:rPr>
          <w:lang w:val="en-GB"/>
        </w:rPr>
        <w:t>sektionen) and Anna Edebo (E.ON Energilösningar) were elected to the EC</w:t>
      </w:r>
      <w:r>
        <w:rPr>
          <w:lang w:val="en-GB"/>
        </w:rPr>
        <w:t>. T</w:t>
      </w:r>
      <w:r w:rsidRPr="00E24AF9">
        <w:rPr>
          <w:lang w:val="en-GB"/>
        </w:rPr>
        <w:t xml:space="preserve">he mode of operation of the EC was in focus on the next couple of meetings, partly as an introduction, partly because broader involvement in the tasks was needed. </w:t>
      </w:r>
      <w:r>
        <w:rPr>
          <w:lang w:val="en-GB"/>
        </w:rPr>
        <w:t>We decided on a delegation of tasks mainly based on the national organisations, so every country organises events and take other jobs in turn. This means that everybody in the EC contributes with ideas and sparring, but that the practical tasks are solved in close cooperation between the representatives from each country. The experience so far is good, everybody contributes, and the workload is more even now.</w:t>
      </w:r>
    </w:p>
    <w:p w14:paraId="45658BCD" w14:textId="77777777" w:rsidR="00443691" w:rsidRDefault="00443691" w:rsidP="00443691">
      <w:pPr>
        <w:rPr>
          <w:lang w:val="en-GB"/>
        </w:rPr>
      </w:pPr>
      <w:r>
        <w:rPr>
          <w:lang w:val="en-GB"/>
        </w:rPr>
        <w:t>In the first half of 2020, the SIAPWS website started working, although with some errors and empty pages in the beginning. We have worked with it, collected experiences, and discussed how it should be. Now, the state is fully functional, and members are registering to access the MEMBERS AREA to get the information available there, e.g. the presentations from the Friday Events and other workshops.</w:t>
      </w:r>
    </w:p>
    <w:p w14:paraId="63B11D99" w14:textId="77777777" w:rsidR="00443691" w:rsidRDefault="00443691" w:rsidP="00443691">
      <w:pPr>
        <w:rPr>
          <w:lang w:val="en-GB"/>
        </w:rPr>
      </w:pPr>
      <w:r>
        <w:rPr>
          <w:lang w:val="en-GB"/>
        </w:rPr>
        <w:t>The Friday Events were invented in the spring and immediately tested, as we could not meet physically due to the Covid-19 situation. They have turned out to be a success, typically with 25-40 participants, so there is an interest for this way of sharing experiences. With participants spread all over the Nordic countries, the virtual form is well suited, and the Friday Events may still exist when the Covid-19 restrictions disappear.</w:t>
      </w:r>
    </w:p>
    <w:p w14:paraId="1CC96687" w14:textId="18B1EF8C" w:rsidR="00443691" w:rsidRDefault="00443691" w:rsidP="00443691">
      <w:pPr>
        <w:rPr>
          <w:lang w:val="en-GB"/>
        </w:rPr>
      </w:pPr>
      <w:r>
        <w:rPr>
          <w:lang w:val="en-GB"/>
        </w:rPr>
        <w:t xml:space="preserve">The only physical meeting held in 2020 was the workshop in August in Copenhagen. It was arranged as a common event of SIAPWS Nordic and SIAPWS Denmark, and the program was mainly based on the plans originally made for the Annual Meeting. Here, around 15 Danish participants met, and 25 others in Sweden, Finland, and even Norway took part virtually. Although we had some technical problems, the concept worked out and </w:t>
      </w:r>
      <w:r w:rsidR="00CE265B">
        <w:rPr>
          <w:lang w:val="en-GB"/>
        </w:rPr>
        <w:t xml:space="preserve">likely </w:t>
      </w:r>
      <w:r>
        <w:rPr>
          <w:lang w:val="en-GB"/>
        </w:rPr>
        <w:t xml:space="preserve">may be reused in </w:t>
      </w:r>
      <w:r w:rsidR="003D18F1">
        <w:rPr>
          <w:lang w:val="en-GB"/>
        </w:rPr>
        <w:t xml:space="preserve">the </w:t>
      </w:r>
      <w:r>
        <w:rPr>
          <w:lang w:val="en-GB"/>
        </w:rPr>
        <w:t>future.</w:t>
      </w:r>
    </w:p>
    <w:p w14:paraId="756F0AC1" w14:textId="77777777" w:rsidR="00443691" w:rsidRDefault="00443691" w:rsidP="00443691">
      <w:pPr>
        <w:rPr>
          <w:lang w:val="en-GB"/>
        </w:rPr>
      </w:pPr>
      <w:r>
        <w:rPr>
          <w:lang w:val="en-GB"/>
        </w:rPr>
        <w:t>The international work in IAPWS has almost been paused completely. The Annual Meeting in Turin was cancelled and postponed in late spring when it became clear that travel would most likely be impossible even in September. This has also halted the work in the PCC, Power Cycle Chemistry, working group, so very little has come out during 2020. The two latest TGD's were released in 2019 and covered application of film forming substances in industrial steam generators and chemistry management in generator water cooling during operation and shutdown.</w:t>
      </w:r>
    </w:p>
    <w:p w14:paraId="709715A2" w14:textId="5AC37AAE" w:rsidR="00D63237" w:rsidRPr="00443691" w:rsidRDefault="00443691" w:rsidP="00F462A8">
      <w:pPr>
        <w:rPr>
          <w:lang w:val="en-GB"/>
        </w:rPr>
      </w:pPr>
      <w:r>
        <w:rPr>
          <w:lang w:val="en-GB"/>
        </w:rPr>
        <w:t xml:space="preserve">SIAPWS Nordic has worked on a TGD on treatment of flue gas condensate. Several people with different knowledge in the field representing both users, consultants, and vendors are </w:t>
      </w:r>
      <w:r w:rsidR="00AF7344">
        <w:rPr>
          <w:lang w:val="en-GB"/>
        </w:rPr>
        <w:t>taking part</w:t>
      </w:r>
      <w:r>
        <w:rPr>
          <w:lang w:val="en-GB"/>
        </w:rPr>
        <w:t xml:space="preserve">. The work is progressing and a first draft (a so-called white paper) is expected to be finished </w:t>
      </w:r>
      <w:r w:rsidR="00AF7344">
        <w:rPr>
          <w:lang w:val="en-GB"/>
        </w:rPr>
        <w:t>early this</w:t>
      </w:r>
      <w:r>
        <w:rPr>
          <w:lang w:val="en-GB"/>
        </w:rPr>
        <w:t xml:space="preserve"> the summer. It will then be circulated in the PCC for comments, critic, and proposals, so that we acquire sparring for the next version. For those interested, the draft will be available</w:t>
      </w:r>
      <w:r>
        <w:rPr>
          <w:lang w:val="en-GB"/>
        </w:rPr>
        <w:t>,</w:t>
      </w:r>
      <w:r>
        <w:rPr>
          <w:lang w:val="en-GB"/>
        </w:rPr>
        <w:t xml:space="preserve"> </w:t>
      </w:r>
      <w:r>
        <w:rPr>
          <w:lang w:val="en-GB"/>
        </w:rPr>
        <w:t>if</w:t>
      </w:r>
      <w:r>
        <w:rPr>
          <w:lang w:val="en-GB"/>
        </w:rPr>
        <w:t xml:space="preserve"> it is understood that it is a draft, and that the final version may differ quite considerably.</w:t>
      </w:r>
    </w:p>
    <w:sectPr w:rsidR="00D63237" w:rsidRPr="00443691" w:rsidSect="000752B1">
      <w:headerReference w:type="even" r:id="rId7"/>
      <w:headerReference w:type="default" r:id="rId8"/>
      <w:footerReference w:type="even" r:id="rId9"/>
      <w:footerReference w:type="default" r:id="rId10"/>
      <w:headerReference w:type="first" r:id="rId11"/>
      <w:footerReference w:type="first" r:id="rId12"/>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F8EF" w14:textId="77777777" w:rsidR="00CC7673" w:rsidRDefault="00CC7673" w:rsidP="00CF0C12">
      <w:pPr>
        <w:spacing w:after="0" w:line="240" w:lineRule="auto"/>
      </w:pPr>
      <w:r>
        <w:separator/>
      </w:r>
    </w:p>
  </w:endnote>
  <w:endnote w:type="continuationSeparator" w:id="0">
    <w:p w14:paraId="5438851D" w14:textId="77777777" w:rsidR="00CC7673" w:rsidRDefault="00CC7673" w:rsidP="00CF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4A58" w14:textId="77777777" w:rsidR="0074189B" w:rsidRDefault="00741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9DF5" w14:textId="77777777" w:rsidR="00CF0C12" w:rsidRPr="00C855C7" w:rsidRDefault="00CF0C12">
    <w:pPr>
      <w:pStyle w:val="Footer"/>
      <w:rPr>
        <w:lang w:val="en-US"/>
      </w:rPr>
    </w:pPr>
    <w:r w:rsidRPr="00C855C7">
      <w:rPr>
        <w:lang w:val="en-US"/>
      </w:rPr>
      <w:t>Contact Person:</w:t>
    </w:r>
    <w:r w:rsidRPr="00C855C7">
      <w:rPr>
        <w:lang w:val="en-US"/>
      </w:rPr>
      <w:tab/>
      <w:t xml:space="preserve"> </w:t>
    </w:r>
    <w:r w:rsidR="00851B7F" w:rsidRPr="00C855C7">
      <w:rPr>
        <w:lang w:val="en-US"/>
      </w:rPr>
      <w:t>C</w:t>
    </w:r>
    <w:r w:rsidRPr="00C855C7">
      <w:rPr>
        <w:lang w:val="en-US"/>
      </w:rPr>
      <w:t>hair Karsten Thomsen</w:t>
    </w:r>
    <w:r w:rsidRPr="00C855C7">
      <w:rPr>
        <w:lang w:val="en-US"/>
      </w:rPr>
      <w:tab/>
      <w:t xml:space="preserve"> </w:t>
    </w:r>
    <w:r>
      <w:fldChar w:fldCharType="begin"/>
    </w:r>
    <w:r w:rsidRPr="00C855C7">
      <w:rPr>
        <w:lang w:val="en-US"/>
      </w:rPr>
      <w:instrText xml:space="preserve"> PAGE   \* MERGEFORMAT </w:instrText>
    </w:r>
    <w:r>
      <w:fldChar w:fldCharType="separate"/>
    </w:r>
    <w:r w:rsidR="00865EE7" w:rsidRPr="00C855C7">
      <w:rPr>
        <w:b/>
        <w:bCs/>
        <w:noProof/>
        <w:lang w:val="en-US"/>
      </w:rPr>
      <w:t>1</w:t>
    </w:r>
    <w:r>
      <w:rPr>
        <w:b/>
        <w:bCs/>
        <w:noProof/>
      </w:rPr>
      <w:fldChar w:fldCharType="end"/>
    </w:r>
    <w:r w:rsidRPr="00C855C7">
      <w:rPr>
        <w:b/>
        <w:bCs/>
        <w:lang w:val="en-US"/>
      </w:rPr>
      <w:t xml:space="preserve"> </w:t>
    </w:r>
    <w:r w:rsidRPr="00C855C7">
      <w:rPr>
        <w:lang w:val="en-US"/>
      </w:rPr>
      <w:t>|</w:t>
    </w:r>
    <w:r w:rsidRPr="00C855C7">
      <w:rPr>
        <w:b/>
        <w:bCs/>
        <w:lang w:val="en-US"/>
      </w:rPr>
      <w:t xml:space="preserve"> </w:t>
    </w:r>
    <w:r w:rsidRPr="00C855C7">
      <w:rPr>
        <w:color w:val="7F7F7F" w:themeColor="background1" w:themeShade="7F"/>
        <w:spacing w:val="60"/>
        <w:lang w:val="en-US"/>
      </w:rPr>
      <w:t>Page</w:t>
    </w:r>
  </w:p>
  <w:p w14:paraId="079D9DF6" w14:textId="6483520B" w:rsidR="00CF0C12" w:rsidRPr="00C855C7" w:rsidRDefault="00CF0C12">
    <w:pPr>
      <w:pStyle w:val="Footer"/>
      <w:rPr>
        <w:lang w:val="en-US"/>
      </w:rPr>
    </w:pPr>
    <w:r w:rsidRPr="00C855C7">
      <w:rPr>
        <w:lang w:val="en-US"/>
      </w:rPr>
      <w:tab/>
      <w:t xml:space="preserve">Mail: </w:t>
    </w:r>
    <w:hyperlink r:id="rId1" w:history="1">
      <w:r w:rsidR="0074189B">
        <w:rPr>
          <w:rStyle w:val="Hyperlink"/>
          <w:lang w:val="en-US"/>
        </w:rPr>
        <w:t>knth@cowi.com</w:t>
      </w:r>
    </w:hyperlink>
  </w:p>
  <w:p w14:paraId="079D9DF7" w14:textId="77777777" w:rsidR="00CF0C12" w:rsidRPr="00C855C7" w:rsidRDefault="00CF0C12">
    <w:pPr>
      <w:pStyle w:val="Footer"/>
      <w:rPr>
        <w:lang w:val="en-US"/>
      </w:rPr>
    </w:pPr>
    <w:r w:rsidRPr="00C855C7">
      <w:rPr>
        <w:lang w:val="en-US"/>
      </w:rPr>
      <w:tab/>
      <w:t>Phone: +45 2787 5744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8C06" w14:textId="77777777" w:rsidR="0074189B" w:rsidRDefault="00741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33D08" w14:textId="77777777" w:rsidR="00CC7673" w:rsidRDefault="00CC7673" w:rsidP="00CF0C12">
      <w:pPr>
        <w:spacing w:after="0" w:line="240" w:lineRule="auto"/>
      </w:pPr>
      <w:r>
        <w:separator/>
      </w:r>
    </w:p>
  </w:footnote>
  <w:footnote w:type="continuationSeparator" w:id="0">
    <w:p w14:paraId="24D12B86" w14:textId="77777777" w:rsidR="00CC7673" w:rsidRDefault="00CC7673" w:rsidP="00CF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32C3" w14:textId="77777777" w:rsidR="0074189B" w:rsidRDefault="00741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9DF2" w14:textId="77777777" w:rsidR="00CF0C12" w:rsidRPr="00C855C7" w:rsidRDefault="00CF0C12">
    <w:pPr>
      <w:pStyle w:val="Header"/>
      <w:rPr>
        <w:lang w:val="en-US"/>
      </w:rPr>
    </w:pPr>
    <w:r>
      <w:rPr>
        <w:noProof/>
        <w:lang w:eastAsia="da-DK"/>
      </w:rPr>
      <w:drawing>
        <wp:anchor distT="0" distB="0" distL="114300" distR="114300" simplePos="0" relativeHeight="251659264" behindDoc="0" locked="0" layoutInCell="1" allowOverlap="1" wp14:anchorId="079D9DF8" wp14:editId="079D9DF9">
          <wp:simplePos x="0" y="0"/>
          <wp:positionH relativeFrom="margin">
            <wp:align>right</wp:align>
          </wp:positionH>
          <wp:positionV relativeFrom="paragraph">
            <wp:posOffset>-287655</wp:posOffset>
          </wp:positionV>
          <wp:extent cx="1828800" cy="914400"/>
          <wp:effectExtent l="0" t="0" r="0" b="0"/>
          <wp:wrapSquare wrapText="bothSides"/>
          <wp:docPr id="2" name="Picture 2" descr="SIAPW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PW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5C7">
      <w:rPr>
        <w:lang w:val="en-US"/>
      </w:rPr>
      <w:t>Scandinavian IAPWS Committee</w:t>
    </w:r>
  </w:p>
  <w:p w14:paraId="079D9DF3" w14:textId="77777777" w:rsidR="00CF0C12" w:rsidRPr="00C855C7" w:rsidRDefault="00CF0C12">
    <w:pPr>
      <w:pStyle w:val="Header"/>
      <w:rPr>
        <w:lang w:val="en-US"/>
      </w:rPr>
    </w:pPr>
    <w:r w:rsidRPr="00C855C7">
      <w:rPr>
        <w:lang w:val="en-US"/>
      </w:rPr>
      <w:t>c/o IDA, Kalvebod Brygge 31-33</w:t>
    </w:r>
  </w:p>
  <w:p w14:paraId="079D9DF4" w14:textId="15A632BA" w:rsidR="00CF0C12" w:rsidRDefault="00CF0C12">
    <w:pPr>
      <w:pStyle w:val="Header"/>
    </w:pPr>
    <w:r>
      <w:t>1780 København V</w:t>
    </w:r>
    <w:r>
      <w:ptab w:relativeTo="margin" w:alignment="center" w:leader="none"/>
    </w:r>
    <w:r w:rsidR="007D2D26">
      <w:t>22 March 2021</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3B76C" w14:textId="77777777" w:rsidR="0074189B" w:rsidRDefault="00741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F6149"/>
    <w:multiLevelType w:val="hybridMultilevel"/>
    <w:tmpl w:val="D27800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9F1154F"/>
    <w:multiLevelType w:val="hybridMultilevel"/>
    <w:tmpl w:val="693A49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DA9381D"/>
    <w:multiLevelType w:val="hybridMultilevel"/>
    <w:tmpl w:val="C3004C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12"/>
    <w:rsid w:val="000752B1"/>
    <w:rsid w:val="00082AC7"/>
    <w:rsid w:val="00125094"/>
    <w:rsid w:val="00131872"/>
    <w:rsid w:val="0013718E"/>
    <w:rsid w:val="00164630"/>
    <w:rsid w:val="0018774D"/>
    <w:rsid w:val="001A2D07"/>
    <w:rsid w:val="001D3156"/>
    <w:rsid w:val="002527B0"/>
    <w:rsid w:val="002542B5"/>
    <w:rsid w:val="00273BE3"/>
    <w:rsid w:val="002A3F67"/>
    <w:rsid w:val="002A7282"/>
    <w:rsid w:val="002B68B7"/>
    <w:rsid w:val="002D3892"/>
    <w:rsid w:val="0030531B"/>
    <w:rsid w:val="00342360"/>
    <w:rsid w:val="003516DA"/>
    <w:rsid w:val="003B367A"/>
    <w:rsid w:val="003C236C"/>
    <w:rsid w:val="003D18F1"/>
    <w:rsid w:val="003E11BD"/>
    <w:rsid w:val="003E7B5F"/>
    <w:rsid w:val="00407B68"/>
    <w:rsid w:val="00443691"/>
    <w:rsid w:val="00461EBD"/>
    <w:rsid w:val="0049230B"/>
    <w:rsid w:val="005025B6"/>
    <w:rsid w:val="006046A0"/>
    <w:rsid w:val="00720FE0"/>
    <w:rsid w:val="0074189B"/>
    <w:rsid w:val="0074505E"/>
    <w:rsid w:val="007D2D26"/>
    <w:rsid w:val="007E3150"/>
    <w:rsid w:val="0080747A"/>
    <w:rsid w:val="00810258"/>
    <w:rsid w:val="00827C30"/>
    <w:rsid w:val="00851B7F"/>
    <w:rsid w:val="008566BC"/>
    <w:rsid w:val="00865EE7"/>
    <w:rsid w:val="00866512"/>
    <w:rsid w:val="00894C84"/>
    <w:rsid w:val="0097100C"/>
    <w:rsid w:val="009A03DC"/>
    <w:rsid w:val="009C2605"/>
    <w:rsid w:val="009D532C"/>
    <w:rsid w:val="00A048F8"/>
    <w:rsid w:val="00AF7344"/>
    <w:rsid w:val="00B30B48"/>
    <w:rsid w:val="00B33B8D"/>
    <w:rsid w:val="00B74210"/>
    <w:rsid w:val="00BC41A7"/>
    <w:rsid w:val="00BC4D06"/>
    <w:rsid w:val="00C2304A"/>
    <w:rsid w:val="00C36737"/>
    <w:rsid w:val="00C46CBE"/>
    <w:rsid w:val="00C61CB7"/>
    <w:rsid w:val="00C71832"/>
    <w:rsid w:val="00C855C7"/>
    <w:rsid w:val="00CB4376"/>
    <w:rsid w:val="00CC7673"/>
    <w:rsid w:val="00CE265B"/>
    <w:rsid w:val="00CF0C12"/>
    <w:rsid w:val="00D63237"/>
    <w:rsid w:val="00D74A09"/>
    <w:rsid w:val="00DA5E9E"/>
    <w:rsid w:val="00DB5B33"/>
    <w:rsid w:val="00DB61E3"/>
    <w:rsid w:val="00DE1397"/>
    <w:rsid w:val="00DF1783"/>
    <w:rsid w:val="00E14CD7"/>
    <w:rsid w:val="00EA2B34"/>
    <w:rsid w:val="00EA6BE3"/>
    <w:rsid w:val="00EB643F"/>
    <w:rsid w:val="00F40EED"/>
    <w:rsid w:val="00F462A8"/>
    <w:rsid w:val="00F86067"/>
    <w:rsid w:val="00F907C7"/>
    <w:rsid w:val="00FC2009"/>
    <w:rsid w:val="00FF5E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9DEA"/>
  <w15:chartTrackingRefBased/>
  <w15:docId w15:val="{510B594D-8482-4051-A555-A0ACF2DA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91"/>
  </w:style>
  <w:style w:type="paragraph" w:styleId="Heading1">
    <w:name w:val="heading 1"/>
    <w:basedOn w:val="Normal"/>
    <w:next w:val="Normal"/>
    <w:link w:val="Heading1Char"/>
    <w:uiPriority w:val="9"/>
    <w:qFormat/>
    <w:rsid w:val="00075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5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C12"/>
    <w:pPr>
      <w:tabs>
        <w:tab w:val="center" w:pos="4819"/>
        <w:tab w:val="right" w:pos="9638"/>
      </w:tabs>
      <w:spacing w:after="0" w:line="240" w:lineRule="auto"/>
    </w:pPr>
  </w:style>
  <w:style w:type="character" w:customStyle="1" w:styleId="HeaderChar">
    <w:name w:val="Header Char"/>
    <w:basedOn w:val="DefaultParagraphFont"/>
    <w:link w:val="Header"/>
    <w:uiPriority w:val="99"/>
    <w:rsid w:val="00CF0C12"/>
  </w:style>
  <w:style w:type="paragraph" w:styleId="Footer">
    <w:name w:val="footer"/>
    <w:basedOn w:val="Normal"/>
    <w:link w:val="FooterChar"/>
    <w:uiPriority w:val="99"/>
    <w:unhideWhenUsed/>
    <w:rsid w:val="00CF0C12"/>
    <w:pPr>
      <w:tabs>
        <w:tab w:val="center" w:pos="4819"/>
        <w:tab w:val="right" w:pos="9638"/>
      </w:tabs>
      <w:spacing w:after="0" w:line="240" w:lineRule="auto"/>
    </w:pPr>
  </w:style>
  <w:style w:type="character" w:customStyle="1" w:styleId="FooterChar">
    <w:name w:val="Footer Char"/>
    <w:basedOn w:val="DefaultParagraphFont"/>
    <w:link w:val="Footer"/>
    <w:uiPriority w:val="99"/>
    <w:rsid w:val="00CF0C12"/>
  </w:style>
  <w:style w:type="character" w:styleId="Hyperlink">
    <w:name w:val="Hyperlink"/>
    <w:basedOn w:val="DefaultParagraphFont"/>
    <w:uiPriority w:val="99"/>
    <w:unhideWhenUsed/>
    <w:rsid w:val="00CF0C12"/>
    <w:rPr>
      <w:color w:val="0563C1" w:themeColor="hyperlink"/>
      <w:u w:val="single"/>
    </w:rPr>
  </w:style>
  <w:style w:type="paragraph" w:styleId="Title">
    <w:name w:val="Title"/>
    <w:basedOn w:val="Normal"/>
    <w:next w:val="Normal"/>
    <w:link w:val="TitleChar"/>
    <w:uiPriority w:val="10"/>
    <w:qFormat/>
    <w:rsid w:val="000752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2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5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752B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40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EED"/>
    <w:pPr>
      <w:ind w:left="720"/>
      <w:contextualSpacing/>
    </w:pPr>
  </w:style>
  <w:style w:type="paragraph" w:styleId="BalloonText">
    <w:name w:val="Balloon Text"/>
    <w:basedOn w:val="Normal"/>
    <w:link w:val="BalloonTextChar"/>
    <w:uiPriority w:val="99"/>
    <w:semiHidden/>
    <w:unhideWhenUsed/>
    <w:rsid w:val="00851B7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51B7F"/>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nth@cow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523</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COWI</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Karsten Normann Thomsen</dc:creator>
  <cp:keywords/>
  <dc:description/>
  <cp:lastModifiedBy>Karsten Normann Thomsen</cp:lastModifiedBy>
  <cp:revision>14</cp:revision>
  <cp:lastPrinted>2017-04-24T13:04:00Z</cp:lastPrinted>
  <dcterms:created xsi:type="dcterms:W3CDTF">2021-03-22T16:31:00Z</dcterms:created>
  <dcterms:modified xsi:type="dcterms:W3CDTF">2021-03-22T16:41:00Z</dcterms:modified>
</cp:coreProperties>
</file>